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F38" w:rsidRDefault="00414F38" w:rsidP="00501812">
      <w:pPr>
        <w:jc w:val="center"/>
        <w:rPr>
          <w:b/>
          <w:sz w:val="40"/>
          <w:szCs w:val="32"/>
        </w:rPr>
      </w:pPr>
    </w:p>
    <w:p w:rsidR="00414F38" w:rsidRDefault="005F7AAF" w:rsidP="00501812">
      <w:pPr>
        <w:jc w:val="center"/>
        <w:rPr>
          <w:b/>
          <w:sz w:val="40"/>
          <w:szCs w:val="32"/>
        </w:rPr>
      </w:pPr>
      <w:r>
        <w:rPr>
          <w:b/>
          <w:noProof/>
          <w:sz w:val="40"/>
          <w:szCs w:val="32"/>
          <w:lang w:eastAsia="fr-FR"/>
        </w:rPr>
        <w:drawing>
          <wp:inline distT="0" distB="0" distL="0" distR="0">
            <wp:extent cx="1809524" cy="1190476"/>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7">
                      <a:extLst>
                        <a:ext uri="{28A0092B-C50C-407E-A947-70E740481C1C}">
                          <a14:useLocalDpi xmlns:a14="http://schemas.microsoft.com/office/drawing/2010/main" val="0"/>
                        </a:ext>
                      </a:extLst>
                    </a:blip>
                    <a:stretch>
                      <a:fillRect/>
                    </a:stretch>
                  </pic:blipFill>
                  <pic:spPr>
                    <a:xfrm>
                      <a:off x="0" y="0"/>
                      <a:ext cx="1809524" cy="1190476"/>
                    </a:xfrm>
                    <a:prstGeom prst="rect">
                      <a:avLst/>
                    </a:prstGeom>
                  </pic:spPr>
                </pic:pic>
              </a:graphicData>
            </a:graphic>
          </wp:inline>
        </w:drawing>
      </w:r>
    </w:p>
    <w:p w:rsidR="00414F38" w:rsidRDefault="00414F38" w:rsidP="00501812">
      <w:pPr>
        <w:jc w:val="center"/>
        <w:rPr>
          <w:b/>
          <w:sz w:val="40"/>
          <w:szCs w:val="32"/>
        </w:rPr>
      </w:pPr>
    </w:p>
    <w:p w:rsidR="00414F38" w:rsidRDefault="00414F38" w:rsidP="00501812">
      <w:pPr>
        <w:jc w:val="center"/>
        <w:rPr>
          <w:b/>
          <w:sz w:val="40"/>
          <w:szCs w:val="32"/>
        </w:rPr>
      </w:pPr>
    </w:p>
    <w:p w:rsidR="00414F38" w:rsidRDefault="00414F38" w:rsidP="00501812">
      <w:pPr>
        <w:jc w:val="center"/>
        <w:rPr>
          <w:b/>
          <w:sz w:val="40"/>
          <w:szCs w:val="32"/>
        </w:rPr>
      </w:pPr>
    </w:p>
    <w:p w:rsidR="007479D7" w:rsidRDefault="007479D7" w:rsidP="007479D7">
      <w:pPr>
        <w:pBdr>
          <w:top w:val="single" w:sz="24" w:space="1" w:color="auto"/>
          <w:left w:val="single" w:sz="24" w:space="4" w:color="auto"/>
          <w:bottom w:val="single" w:sz="24" w:space="1" w:color="auto"/>
          <w:right w:val="single" w:sz="24" w:space="4" w:color="auto"/>
        </w:pBdr>
        <w:spacing w:after="0"/>
        <w:jc w:val="center"/>
        <w:rPr>
          <w:b/>
          <w:sz w:val="44"/>
          <w:szCs w:val="44"/>
        </w:rPr>
      </w:pPr>
    </w:p>
    <w:p w:rsidR="007479D7" w:rsidRDefault="00501812" w:rsidP="007479D7">
      <w:pPr>
        <w:pBdr>
          <w:top w:val="single" w:sz="24" w:space="1" w:color="auto"/>
          <w:left w:val="single" w:sz="24" w:space="4" w:color="auto"/>
          <w:bottom w:val="single" w:sz="24" w:space="1" w:color="auto"/>
          <w:right w:val="single" w:sz="24" w:space="4" w:color="auto"/>
        </w:pBdr>
        <w:spacing w:after="0"/>
        <w:jc w:val="center"/>
        <w:rPr>
          <w:b/>
          <w:sz w:val="44"/>
          <w:szCs w:val="44"/>
        </w:rPr>
      </w:pPr>
      <w:r w:rsidRPr="00414F38">
        <w:rPr>
          <w:b/>
          <w:sz w:val="44"/>
          <w:szCs w:val="44"/>
        </w:rPr>
        <w:t xml:space="preserve">CONDITIONS RELATIVES A LA </w:t>
      </w:r>
    </w:p>
    <w:p w:rsidR="0095342C" w:rsidRPr="00414F38" w:rsidRDefault="00501812" w:rsidP="007479D7">
      <w:pPr>
        <w:pBdr>
          <w:top w:val="single" w:sz="24" w:space="1" w:color="auto"/>
          <w:left w:val="single" w:sz="24" w:space="4" w:color="auto"/>
          <w:bottom w:val="single" w:sz="24" w:space="1" w:color="auto"/>
          <w:right w:val="single" w:sz="24" w:space="4" w:color="auto"/>
        </w:pBdr>
        <w:jc w:val="center"/>
        <w:rPr>
          <w:b/>
          <w:sz w:val="44"/>
          <w:szCs w:val="44"/>
        </w:rPr>
      </w:pPr>
      <w:r w:rsidRPr="00414F38">
        <w:rPr>
          <w:b/>
          <w:sz w:val="44"/>
          <w:szCs w:val="44"/>
        </w:rPr>
        <w:t>DEMATERIALISATION DE LA PROCEDURE</w:t>
      </w:r>
    </w:p>
    <w:p w:rsidR="00414F38" w:rsidRDefault="00414F38" w:rsidP="007479D7">
      <w:pPr>
        <w:pBdr>
          <w:top w:val="single" w:sz="24" w:space="1" w:color="auto"/>
          <w:left w:val="single" w:sz="24" w:space="4" w:color="auto"/>
          <w:bottom w:val="single" w:sz="24" w:space="1" w:color="auto"/>
          <w:right w:val="single" w:sz="24" w:space="4" w:color="auto"/>
        </w:pBdr>
        <w:jc w:val="center"/>
        <w:rPr>
          <w:sz w:val="40"/>
          <w:szCs w:val="32"/>
        </w:rPr>
      </w:pPr>
      <w:r w:rsidRPr="007479D7">
        <w:rPr>
          <w:sz w:val="40"/>
          <w:szCs w:val="32"/>
        </w:rPr>
        <w:t xml:space="preserve">ANNEXE </w:t>
      </w:r>
      <w:r w:rsidR="00A8130C">
        <w:rPr>
          <w:sz w:val="40"/>
          <w:szCs w:val="32"/>
        </w:rPr>
        <w:t>1</w:t>
      </w:r>
      <w:r w:rsidRPr="007479D7">
        <w:rPr>
          <w:sz w:val="40"/>
          <w:szCs w:val="32"/>
        </w:rPr>
        <w:t xml:space="preserve"> – REGLEMENT DE CONSULTATION</w:t>
      </w:r>
      <w:r w:rsidR="00314408">
        <w:rPr>
          <w:sz w:val="40"/>
          <w:szCs w:val="32"/>
        </w:rPr>
        <w:t xml:space="preserve"> (RC)</w:t>
      </w:r>
    </w:p>
    <w:p w:rsidR="007479D7" w:rsidRDefault="007479D7" w:rsidP="007479D7">
      <w:pPr>
        <w:pBdr>
          <w:top w:val="single" w:sz="24" w:space="1" w:color="auto"/>
          <w:left w:val="single" w:sz="24" w:space="4" w:color="auto"/>
          <w:bottom w:val="single" w:sz="24" w:space="1" w:color="auto"/>
          <w:right w:val="single" w:sz="24" w:space="4" w:color="auto"/>
        </w:pBdr>
        <w:jc w:val="center"/>
        <w:rPr>
          <w:sz w:val="40"/>
          <w:szCs w:val="32"/>
        </w:rPr>
      </w:pPr>
    </w:p>
    <w:p w:rsidR="00B73F56" w:rsidRPr="005B6373" w:rsidRDefault="002B2FA0" w:rsidP="00B73F56">
      <w:pPr>
        <w:pBdr>
          <w:top w:val="single" w:sz="24" w:space="1" w:color="auto"/>
          <w:left w:val="single" w:sz="24" w:space="4" w:color="auto"/>
          <w:bottom w:val="single" w:sz="24" w:space="1" w:color="auto"/>
          <w:right w:val="single" w:sz="24" w:space="4" w:color="auto"/>
        </w:pBdr>
        <w:jc w:val="center"/>
        <w:rPr>
          <w:b/>
          <w:sz w:val="32"/>
        </w:rPr>
      </w:pPr>
      <w:r w:rsidRPr="005B6373">
        <w:rPr>
          <w:b/>
          <w:sz w:val="32"/>
        </w:rPr>
        <w:t xml:space="preserve">MARCHE PUBLIC </w:t>
      </w:r>
      <w:r w:rsidR="004F7548" w:rsidRPr="005B6373">
        <w:rPr>
          <w:b/>
          <w:sz w:val="32"/>
        </w:rPr>
        <w:t>N</w:t>
      </w:r>
      <w:r w:rsidR="00B73F56" w:rsidRPr="005B6373">
        <w:rPr>
          <w:b/>
          <w:sz w:val="32"/>
        </w:rPr>
        <w:t>°20</w:t>
      </w:r>
      <w:r w:rsidR="005B6373" w:rsidRPr="005B6373">
        <w:rPr>
          <w:b/>
          <w:sz w:val="32"/>
        </w:rPr>
        <w:t>26</w:t>
      </w:r>
      <w:r w:rsidR="00B73F56" w:rsidRPr="005B6373">
        <w:rPr>
          <w:b/>
          <w:sz w:val="32"/>
        </w:rPr>
        <w:t>PHIE</w:t>
      </w:r>
      <w:r w:rsidR="005B6373" w:rsidRPr="005B6373">
        <w:rPr>
          <w:b/>
          <w:sz w:val="32"/>
        </w:rPr>
        <w:t>0002</w:t>
      </w:r>
    </w:p>
    <w:p w:rsidR="00244AC6" w:rsidRPr="005B6373" w:rsidRDefault="00B73F56" w:rsidP="00FA6C07">
      <w:pPr>
        <w:pBdr>
          <w:top w:val="single" w:sz="24" w:space="1" w:color="auto"/>
          <w:left w:val="single" w:sz="24" w:space="4" w:color="auto"/>
          <w:bottom w:val="single" w:sz="24" w:space="1" w:color="auto"/>
          <w:right w:val="single" w:sz="24" w:space="4" w:color="auto"/>
        </w:pBdr>
        <w:spacing w:after="0"/>
        <w:jc w:val="center"/>
        <w:rPr>
          <w:sz w:val="32"/>
        </w:rPr>
      </w:pPr>
      <w:r w:rsidRPr="005B6373">
        <w:rPr>
          <w:sz w:val="32"/>
        </w:rPr>
        <w:t xml:space="preserve">FOURNITURE DE </w:t>
      </w:r>
      <w:r w:rsidR="005B6373" w:rsidRPr="005B6373">
        <w:rPr>
          <w:sz w:val="32"/>
        </w:rPr>
        <w:t>PRODUITS D’ALIMENTATION INFANTILE</w:t>
      </w:r>
      <w:r w:rsidRPr="005B6373">
        <w:rPr>
          <w:sz w:val="32"/>
        </w:rPr>
        <w:t xml:space="preserve"> </w:t>
      </w:r>
    </w:p>
    <w:p w:rsidR="00B73F56" w:rsidRPr="004944E5" w:rsidRDefault="00FA6C07" w:rsidP="00FA6C07">
      <w:pPr>
        <w:pBdr>
          <w:top w:val="single" w:sz="24" w:space="1" w:color="auto"/>
          <w:left w:val="single" w:sz="24" w:space="4" w:color="auto"/>
          <w:bottom w:val="single" w:sz="24" w:space="1" w:color="auto"/>
          <w:right w:val="single" w:sz="24" w:space="4" w:color="auto"/>
        </w:pBdr>
        <w:spacing w:after="0"/>
        <w:jc w:val="center"/>
        <w:rPr>
          <w:color w:val="FF0000"/>
          <w:sz w:val="32"/>
        </w:rPr>
      </w:pPr>
      <w:r w:rsidRPr="005B6373">
        <w:rPr>
          <w:sz w:val="32"/>
        </w:rPr>
        <w:t xml:space="preserve">POUR LE </w:t>
      </w:r>
      <w:r w:rsidR="00B73F56" w:rsidRPr="005B6373">
        <w:rPr>
          <w:sz w:val="32"/>
        </w:rPr>
        <w:t xml:space="preserve">GROUPEMENT DE COMMANDES </w:t>
      </w:r>
      <w:r w:rsidR="00D62325" w:rsidRPr="005B6373">
        <w:rPr>
          <w:sz w:val="32"/>
        </w:rPr>
        <w:t xml:space="preserve">REGIONAL </w:t>
      </w:r>
      <w:r w:rsidR="00016F02" w:rsidRPr="005B6373">
        <w:rPr>
          <w:sz w:val="32"/>
        </w:rPr>
        <w:t>DE PRODUITS DE SANTE DU FINISTERE</w:t>
      </w:r>
    </w:p>
    <w:p w:rsidR="007479D7" w:rsidRPr="007479D7" w:rsidRDefault="007479D7" w:rsidP="007479D7">
      <w:pPr>
        <w:pBdr>
          <w:top w:val="single" w:sz="24" w:space="1" w:color="auto"/>
          <w:left w:val="single" w:sz="24" w:space="4" w:color="auto"/>
          <w:bottom w:val="single" w:sz="24" w:space="1" w:color="auto"/>
          <w:right w:val="single" w:sz="24" w:space="4" w:color="auto"/>
        </w:pBdr>
        <w:jc w:val="center"/>
        <w:rPr>
          <w:sz w:val="44"/>
          <w:szCs w:val="44"/>
        </w:rPr>
      </w:pPr>
    </w:p>
    <w:p w:rsidR="007479D7" w:rsidRDefault="007479D7" w:rsidP="007479D7">
      <w:pPr>
        <w:jc w:val="center"/>
        <w:rPr>
          <w:sz w:val="32"/>
          <w:szCs w:val="32"/>
        </w:rPr>
      </w:pPr>
    </w:p>
    <w:p w:rsidR="007E7613" w:rsidRPr="00543CA4" w:rsidRDefault="007E7613" w:rsidP="007479D7">
      <w:pPr>
        <w:jc w:val="center"/>
        <w:rPr>
          <w:b/>
        </w:rPr>
        <w:sectPr w:rsidR="007E7613" w:rsidRPr="00543CA4" w:rsidSect="007479D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0"/>
          <w:cols w:space="708"/>
          <w:titlePg/>
          <w:docGrid w:linePitch="360"/>
        </w:sectPr>
      </w:pPr>
    </w:p>
    <w:p w:rsidR="00501812" w:rsidRDefault="00501812" w:rsidP="00501812">
      <w:pPr>
        <w:jc w:val="center"/>
        <w:rPr>
          <w:b/>
          <w:sz w:val="24"/>
        </w:rPr>
      </w:pPr>
      <w:r w:rsidRPr="00501812">
        <w:rPr>
          <w:b/>
          <w:sz w:val="24"/>
        </w:rPr>
        <w:lastRenderedPageBreak/>
        <w:t>Avis important</w:t>
      </w:r>
    </w:p>
    <w:p w:rsidR="00B65FB2" w:rsidRPr="00501812" w:rsidRDefault="00B65FB2" w:rsidP="00501812">
      <w:pPr>
        <w:jc w:val="center"/>
        <w:rPr>
          <w:b/>
          <w:sz w:val="24"/>
        </w:rPr>
      </w:pPr>
    </w:p>
    <w:p w:rsidR="00501812" w:rsidRDefault="00501812" w:rsidP="00501812">
      <w:pPr>
        <w:pBdr>
          <w:top w:val="single" w:sz="4" w:space="1" w:color="auto"/>
          <w:left w:val="single" w:sz="4" w:space="4" w:color="auto"/>
          <w:bottom w:val="single" w:sz="4" w:space="1" w:color="auto"/>
          <w:right w:val="single" w:sz="4" w:space="4" w:color="auto"/>
        </w:pBdr>
        <w:jc w:val="both"/>
      </w:pPr>
      <w:r w:rsidRPr="00501812">
        <w:t>En tout état de cause, il est rappelé que chaque document contenu dans le fichier compressé doit être signé individuellement : un candidat qui aurait signé électroniquement un dossier zippé, sans signer les documents le composant, verra son offre rejetée (ordonnance du Tribunal Administratif de Toulouse en date du 9 mars 2011)</w:t>
      </w:r>
      <w:r>
        <w:t>.</w:t>
      </w:r>
    </w:p>
    <w:p w:rsidR="00501812" w:rsidRDefault="00501812" w:rsidP="00501812">
      <w:pPr>
        <w:jc w:val="both"/>
      </w:pPr>
    </w:p>
    <w:p w:rsidR="007E47C4" w:rsidRDefault="007E47C4" w:rsidP="00501812">
      <w:pPr>
        <w:jc w:val="both"/>
      </w:pPr>
    </w:p>
    <w:p w:rsidR="00501812" w:rsidRDefault="00501812" w:rsidP="00501812">
      <w:pPr>
        <w:jc w:val="both"/>
      </w:pPr>
      <w:r w:rsidRPr="00501812">
        <w:t>En application de l’article L2</w:t>
      </w:r>
      <w:r w:rsidR="000B12F7">
        <w:t>132-2 du c</w:t>
      </w:r>
      <w:r w:rsidRPr="00501812">
        <w:t xml:space="preserve">ode de la </w:t>
      </w:r>
      <w:r w:rsidR="000B12F7">
        <w:t>commande p</w:t>
      </w:r>
      <w:r w:rsidRPr="00501812">
        <w:t xml:space="preserve">ublique, les communications et les échanges d’informations effectués dans le cadre de la procédure de passation d’un marché sont réalisés par voie électronique. </w:t>
      </w:r>
    </w:p>
    <w:p w:rsidR="00501812" w:rsidRDefault="00501812" w:rsidP="00E21F51">
      <w:pPr>
        <w:jc w:val="both"/>
      </w:pPr>
      <w:r w:rsidRPr="00501812">
        <w:t>Par conséquent,  les candidats doivent télécharger le Dossier de Consultation des Entreprises (DCE) ou le Dossier de Consultation des Concepteurs (DCC) sur le profil acheteur du C</w:t>
      </w:r>
      <w:r w:rsidR="006C678D">
        <w:t>.</w:t>
      </w:r>
      <w:r w:rsidRPr="00501812">
        <w:t>H</w:t>
      </w:r>
      <w:r w:rsidR="006C678D">
        <w:t>.</w:t>
      </w:r>
      <w:r w:rsidRPr="00501812">
        <w:t>U</w:t>
      </w:r>
      <w:r w:rsidR="006C678D">
        <w:t>.</w:t>
      </w:r>
      <w:r w:rsidRPr="00501812">
        <w:t xml:space="preserve"> de B</w:t>
      </w:r>
      <w:r w:rsidR="006C678D">
        <w:t>REST</w:t>
      </w:r>
      <w:r w:rsidRPr="00501812">
        <w:t xml:space="preserve"> dont l’adresse internet est :</w:t>
      </w:r>
      <w:r w:rsidR="00E21F51">
        <w:t xml:space="preserve"> </w:t>
      </w:r>
      <w:hyperlink r:id="rId14" w:history="1">
        <w:r w:rsidRPr="009368FE">
          <w:rPr>
            <w:rStyle w:val="Lienhypertexte"/>
          </w:rPr>
          <w:t>https://www.marches-publics.gouv.fr</w:t>
        </w:r>
      </w:hyperlink>
      <w:r w:rsidR="00E21F51">
        <w:t>.</w:t>
      </w:r>
    </w:p>
    <w:p w:rsidR="00501812" w:rsidRDefault="00501812" w:rsidP="00501812">
      <w:pPr>
        <w:jc w:val="both"/>
        <w:rPr>
          <w:b/>
        </w:rPr>
      </w:pPr>
      <w:r w:rsidRPr="00501812">
        <w:rPr>
          <w:b/>
        </w:rPr>
        <w:t>Il est rappelé aux candidats que le téléchargement est effectué sous leur entière responsabilité. Le C</w:t>
      </w:r>
      <w:r w:rsidR="00E21F51">
        <w:rPr>
          <w:b/>
        </w:rPr>
        <w:t>.</w:t>
      </w:r>
      <w:r w:rsidRPr="00501812">
        <w:rPr>
          <w:b/>
        </w:rPr>
        <w:t>H</w:t>
      </w:r>
      <w:r w:rsidR="00E21F51">
        <w:rPr>
          <w:b/>
        </w:rPr>
        <w:t>.</w:t>
      </w:r>
      <w:r w:rsidRPr="00501812">
        <w:rPr>
          <w:b/>
        </w:rPr>
        <w:t>U</w:t>
      </w:r>
      <w:r w:rsidR="00E21F51">
        <w:rPr>
          <w:b/>
        </w:rPr>
        <w:t>.</w:t>
      </w:r>
      <w:r w:rsidRPr="00501812">
        <w:rPr>
          <w:b/>
        </w:rPr>
        <w:t xml:space="preserve"> de </w:t>
      </w:r>
      <w:r w:rsidR="006C678D">
        <w:rPr>
          <w:b/>
        </w:rPr>
        <w:t>BREST</w:t>
      </w:r>
      <w:r w:rsidRPr="00501812">
        <w:rPr>
          <w:b/>
        </w:rPr>
        <w:t xml:space="preserve"> ne saurait être tenu pour responsable d’un téléchargement partiel du dossier.</w:t>
      </w:r>
    </w:p>
    <w:p w:rsidR="00501812" w:rsidRDefault="00501812" w:rsidP="00501812">
      <w:pPr>
        <w:jc w:val="both"/>
        <w:rPr>
          <w:b/>
        </w:rPr>
      </w:pPr>
    </w:p>
    <w:p w:rsidR="00501812" w:rsidRDefault="00501812" w:rsidP="00E21F51">
      <w:pPr>
        <w:jc w:val="both"/>
      </w:pPr>
      <w:r>
        <w:t xml:space="preserve">Le guide d'utilisation et les films d'autoformation sont mis à disposition dans la rubrique "Aide" à l’adresse </w:t>
      </w:r>
      <w:r w:rsidR="00E21F51">
        <w:t xml:space="preserve">: </w:t>
      </w:r>
      <w:hyperlink r:id="rId15" w:history="1">
        <w:r w:rsidRPr="009368FE">
          <w:rPr>
            <w:rStyle w:val="Lienhypertexte"/>
          </w:rPr>
          <w:t>https://www.marches-publics.gouv.fr</w:t>
        </w:r>
      </w:hyperlink>
      <w:r w:rsidR="00E21F51">
        <w:t>.</w:t>
      </w:r>
    </w:p>
    <w:p w:rsidR="00501812" w:rsidRDefault="00501812" w:rsidP="00501812">
      <w:pPr>
        <w:jc w:val="both"/>
      </w:pPr>
      <w:r>
        <w:t>Il est également possible de s'entraîner sur la plate-forme avec les consultations de test disponibles dans la rubrique "Se préparer à répondre".</w:t>
      </w:r>
    </w:p>
    <w:p w:rsidR="00501812" w:rsidRDefault="00501812" w:rsidP="00501812">
      <w:pPr>
        <w:jc w:val="both"/>
      </w:pPr>
    </w:p>
    <w:p w:rsidR="00501812" w:rsidRDefault="00501812" w:rsidP="00501812">
      <w:pPr>
        <w:jc w:val="both"/>
      </w:pPr>
      <w:r>
        <w:t>Un service de support téléphonique est mis à disposition des entreprises souhaitant soumissionner aux marchés publics. Avant de contacter l'assistance téléphonique, assurez-vous d'avoir téléchargé et consulté les guides mis à votre disposition dans la rubrique « Aide ». Le service de support est ouvert de 9h00 à 19h00 les jours ouvrés. Le numéro d'accès est :</w:t>
      </w:r>
    </w:p>
    <w:p w:rsidR="00501812" w:rsidRDefault="00501812" w:rsidP="00501812">
      <w:pPr>
        <w:spacing w:after="0"/>
        <w:jc w:val="center"/>
      </w:pPr>
      <w:r w:rsidRPr="0048365A">
        <w:rPr>
          <w:rFonts w:cs="Tahoma"/>
          <w:noProof/>
          <w:szCs w:val="20"/>
          <w:lang w:eastAsia="fr-FR"/>
        </w:rPr>
        <w:drawing>
          <wp:inline distT="0" distB="0" distL="0" distR="0">
            <wp:extent cx="2434590" cy="260985"/>
            <wp:effectExtent l="0" t="0" r="3810" b="5715"/>
            <wp:docPr id="1" name="Image 1" descr="N°National : 01 76 64 74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N°National : 01 76 64 74 0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4590" cy="260985"/>
                    </a:xfrm>
                    <a:prstGeom prst="rect">
                      <a:avLst/>
                    </a:prstGeom>
                    <a:noFill/>
                    <a:ln>
                      <a:noFill/>
                    </a:ln>
                  </pic:spPr>
                </pic:pic>
              </a:graphicData>
            </a:graphic>
          </wp:inline>
        </w:drawing>
      </w:r>
    </w:p>
    <w:p w:rsidR="00501812" w:rsidRPr="00501812" w:rsidRDefault="00501812" w:rsidP="00501812">
      <w:pPr>
        <w:jc w:val="center"/>
        <w:rPr>
          <w:sz w:val="20"/>
        </w:rPr>
      </w:pPr>
      <w:r w:rsidRPr="00501812">
        <w:rPr>
          <w:sz w:val="20"/>
        </w:rPr>
        <w:t>Prix d'un appel national à partir d'un poste fixe Source ARCEP</w:t>
      </w:r>
    </w:p>
    <w:p w:rsidR="00501812" w:rsidRDefault="00501812" w:rsidP="00501812">
      <w:pPr>
        <w:jc w:val="both"/>
      </w:pPr>
    </w:p>
    <w:p w:rsidR="00F03598" w:rsidRDefault="00F03598" w:rsidP="00E21F51">
      <w:pPr>
        <w:spacing w:after="0"/>
        <w:jc w:val="both"/>
      </w:pPr>
    </w:p>
    <w:p w:rsidR="00501812" w:rsidRDefault="00501812" w:rsidP="00E21F51">
      <w:pPr>
        <w:spacing w:after="0"/>
        <w:jc w:val="both"/>
      </w:pPr>
      <w:r w:rsidRPr="00501812">
        <w:t>En cas d'impossibilité de joindre l'assistance par téléphone vous pouvez adresser un courriel à  (pour tout type d'assistance)</w:t>
      </w:r>
      <w:r>
        <w:t> :</w:t>
      </w:r>
      <w:r w:rsidR="00E21F51">
        <w:t xml:space="preserve"> </w:t>
      </w:r>
      <w:hyperlink r:id="rId17" w:history="1">
        <w:r w:rsidRPr="009368FE">
          <w:rPr>
            <w:rStyle w:val="Lienhypertexte"/>
          </w:rPr>
          <w:t>place.support@atexo.com</w:t>
        </w:r>
      </w:hyperlink>
      <w:r w:rsidR="00E21F51">
        <w:t>.</w:t>
      </w:r>
    </w:p>
    <w:p w:rsidR="007E47C4" w:rsidRDefault="007E47C4" w:rsidP="007E47C4">
      <w:pPr>
        <w:jc w:val="both"/>
      </w:pPr>
    </w:p>
    <w:p w:rsidR="007E47C4" w:rsidRDefault="007E47C4">
      <w:pPr>
        <w:rPr>
          <w:b/>
          <w:sz w:val="24"/>
        </w:rPr>
      </w:pPr>
      <w:r>
        <w:rPr>
          <w:b/>
          <w:sz w:val="24"/>
        </w:rPr>
        <w:br w:type="page"/>
      </w:r>
    </w:p>
    <w:p w:rsidR="007E47C4" w:rsidRPr="00E21F51" w:rsidRDefault="007E47C4" w:rsidP="00E21F51">
      <w:pPr>
        <w:pStyle w:val="Paragraphedeliste"/>
        <w:numPr>
          <w:ilvl w:val="0"/>
          <w:numId w:val="2"/>
        </w:numPr>
        <w:jc w:val="both"/>
        <w:rPr>
          <w:b/>
          <w:sz w:val="24"/>
        </w:rPr>
      </w:pPr>
      <w:r w:rsidRPr="00E21F51">
        <w:rPr>
          <w:b/>
          <w:sz w:val="24"/>
        </w:rPr>
        <w:lastRenderedPageBreak/>
        <w:t>FORMATS DES DOCUMENTS</w:t>
      </w:r>
    </w:p>
    <w:p w:rsidR="007E47C4" w:rsidRDefault="007E47C4" w:rsidP="00E21F51">
      <w:pPr>
        <w:spacing w:after="0"/>
        <w:jc w:val="both"/>
      </w:pPr>
      <w:r w:rsidRPr="007E47C4">
        <w:t>La liste des formats de fichiers acceptés par l'établissement pouvoir adjudicateur est la suivante :</w:t>
      </w:r>
    </w:p>
    <w:p w:rsidR="00E21F51" w:rsidRDefault="00E21F51" w:rsidP="00E21F51">
      <w:pPr>
        <w:pStyle w:val="Paragraphedeliste"/>
        <w:numPr>
          <w:ilvl w:val="0"/>
          <w:numId w:val="1"/>
        </w:numPr>
        <w:jc w:val="both"/>
      </w:pPr>
      <w:r>
        <w:t>Portable Document Format (.pdf) ;</w:t>
      </w:r>
    </w:p>
    <w:p w:rsidR="00E21F51" w:rsidRDefault="00E21F51" w:rsidP="00E21F51">
      <w:pPr>
        <w:pStyle w:val="Paragraphedeliste"/>
        <w:numPr>
          <w:ilvl w:val="0"/>
          <w:numId w:val="1"/>
        </w:numPr>
        <w:jc w:val="both"/>
      </w:pPr>
      <w:r>
        <w:t xml:space="preserve">Rich </w:t>
      </w:r>
      <w:proofErr w:type="spellStart"/>
      <w:r>
        <w:t>Text</w:t>
      </w:r>
      <w:proofErr w:type="spellEnd"/>
      <w:r>
        <w:t xml:space="preserve"> Format (.</w:t>
      </w:r>
      <w:proofErr w:type="spellStart"/>
      <w:r>
        <w:t>rtf</w:t>
      </w:r>
      <w:proofErr w:type="spellEnd"/>
      <w:r>
        <w:t>) ;</w:t>
      </w:r>
    </w:p>
    <w:p w:rsidR="00E21F51" w:rsidRDefault="00E21F51" w:rsidP="00E21F51">
      <w:pPr>
        <w:pStyle w:val="Paragraphedeliste"/>
        <w:numPr>
          <w:ilvl w:val="0"/>
          <w:numId w:val="1"/>
        </w:numPr>
        <w:jc w:val="both"/>
      </w:pPr>
      <w:r>
        <w:t>Compressés (exemples d'extensions :</w:t>
      </w:r>
      <w:r w:rsidR="00456A79">
        <w:t xml:space="preserve"> </w:t>
      </w:r>
      <w:r>
        <w:t>.zip, .</w:t>
      </w:r>
      <w:proofErr w:type="spellStart"/>
      <w:r>
        <w:t>rar</w:t>
      </w:r>
      <w:proofErr w:type="spellEnd"/>
      <w:r>
        <w:t>) ;</w:t>
      </w:r>
    </w:p>
    <w:p w:rsidR="00E21F51" w:rsidRDefault="00E21F51" w:rsidP="00E21F51">
      <w:pPr>
        <w:pStyle w:val="Paragraphedeliste"/>
        <w:numPr>
          <w:ilvl w:val="0"/>
          <w:numId w:val="1"/>
        </w:numPr>
        <w:jc w:val="both"/>
      </w:pPr>
      <w:r>
        <w:t>Applications bureautiques (exemples d'extensions : .doc, .xls, .</w:t>
      </w:r>
      <w:proofErr w:type="spellStart"/>
      <w:r>
        <w:t>pwt</w:t>
      </w:r>
      <w:proofErr w:type="spellEnd"/>
      <w:r>
        <w:t>, .pub, .</w:t>
      </w:r>
      <w:proofErr w:type="spellStart"/>
      <w:r>
        <w:t>mdb</w:t>
      </w:r>
      <w:proofErr w:type="spellEnd"/>
      <w:r>
        <w:t xml:space="preserve">), Multimédias (exemples d'extensions : </w:t>
      </w:r>
      <w:proofErr w:type="spellStart"/>
      <w:r>
        <w:t>gif</w:t>
      </w:r>
      <w:proofErr w:type="spellEnd"/>
      <w:r>
        <w:t>, .</w:t>
      </w:r>
      <w:proofErr w:type="spellStart"/>
      <w:r>
        <w:t>jpg</w:t>
      </w:r>
      <w:proofErr w:type="spellEnd"/>
      <w:r>
        <w:t>, .</w:t>
      </w:r>
      <w:proofErr w:type="spellStart"/>
      <w:r>
        <w:t>png</w:t>
      </w:r>
      <w:proofErr w:type="spellEnd"/>
      <w:r>
        <w:t>) ;</w:t>
      </w:r>
    </w:p>
    <w:p w:rsidR="00E21F51" w:rsidRDefault="00E21F51" w:rsidP="00E21F51">
      <w:pPr>
        <w:pStyle w:val="Paragraphedeliste"/>
        <w:numPr>
          <w:ilvl w:val="0"/>
          <w:numId w:val="1"/>
        </w:numPr>
        <w:jc w:val="both"/>
      </w:pPr>
      <w:r>
        <w:t>Internet : (exemple d'extension : .htm).</w:t>
      </w:r>
    </w:p>
    <w:p w:rsidR="00E21F51" w:rsidRPr="00E21F51" w:rsidRDefault="00E21F51" w:rsidP="00E21F51">
      <w:r w:rsidRPr="00E21F51">
        <w:t>L’utilisation d’autres logiciels risque de rendre la candidature et/ou l’offre inexploitable. Dans ce cas, le C</w:t>
      </w:r>
      <w:r>
        <w:t>.</w:t>
      </w:r>
      <w:r w:rsidRPr="00E21F51">
        <w:t>H</w:t>
      </w:r>
      <w:r>
        <w:t>.</w:t>
      </w:r>
      <w:r w:rsidRPr="00E21F51">
        <w:t>U</w:t>
      </w:r>
      <w:r>
        <w:t>.</w:t>
      </w:r>
      <w:r w:rsidRPr="00E21F51">
        <w:t xml:space="preserve"> de </w:t>
      </w:r>
      <w:r w:rsidR="006C678D">
        <w:t>BREST</w:t>
      </w:r>
      <w:r w:rsidRPr="00E21F51">
        <w:t xml:space="preserve"> ne saurait être tenu responsable du rejet de la candidature et/ou de l’offre qui sera jugée non conforme et le candidat ne pourra prétendre à une quelconque indemnisation.</w:t>
      </w:r>
    </w:p>
    <w:p w:rsidR="00E21F51" w:rsidRDefault="00E21F51" w:rsidP="00E21F51">
      <w:pPr>
        <w:jc w:val="both"/>
      </w:pPr>
    </w:p>
    <w:p w:rsidR="00E21F51" w:rsidRPr="00E21F51" w:rsidRDefault="00E21F51" w:rsidP="00E21F51">
      <w:pPr>
        <w:pStyle w:val="Paragraphedeliste"/>
        <w:numPr>
          <w:ilvl w:val="0"/>
          <w:numId w:val="2"/>
        </w:numPr>
        <w:jc w:val="both"/>
        <w:rPr>
          <w:b/>
          <w:sz w:val="24"/>
        </w:rPr>
      </w:pPr>
      <w:r w:rsidRPr="00E21F51">
        <w:rPr>
          <w:b/>
          <w:sz w:val="24"/>
        </w:rPr>
        <w:t>OUTILS REQUIS POUR REPONDRE PAR VOIE DEMATERIALISEE</w:t>
      </w:r>
    </w:p>
    <w:p w:rsidR="00E21F51" w:rsidRDefault="00E21F51" w:rsidP="00F03598">
      <w:pPr>
        <w:jc w:val="both"/>
      </w:pPr>
      <w:r>
        <w:t xml:space="preserve">Le candidat doit s'assurer de disposer sur son poste de travail des outils listés figurant dans la Rubrique « Aide » Outils Informatiques » à l’adresse : </w:t>
      </w:r>
      <w:hyperlink r:id="rId18" w:history="1">
        <w:r w:rsidRPr="009368FE">
          <w:rPr>
            <w:rStyle w:val="Lienhypertexte"/>
          </w:rPr>
          <w:t>https://www.marches-publics.gouv.fr</w:t>
        </w:r>
      </w:hyperlink>
      <w:r>
        <w:t>.</w:t>
      </w:r>
    </w:p>
    <w:p w:rsidR="00E21F51" w:rsidRDefault="00E21F51" w:rsidP="001B276A">
      <w:pPr>
        <w:pStyle w:val="Paragraphedeliste"/>
        <w:numPr>
          <w:ilvl w:val="0"/>
          <w:numId w:val="4"/>
        </w:numPr>
        <w:jc w:val="both"/>
      </w:pPr>
      <w:r w:rsidRPr="001B276A">
        <w:rPr>
          <w:u w:val="single"/>
        </w:rPr>
        <w:t>Test de la configuration du poste</w:t>
      </w:r>
      <w:r>
        <w:t> :</w:t>
      </w:r>
    </w:p>
    <w:p w:rsidR="00E21F51" w:rsidRDefault="00E21F51" w:rsidP="001B276A">
      <w:pPr>
        <w:ind w:left="360"/>
        <w:jc w:val="both"/>
      </w:pPr>
      <w: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E21F51" w:rsidRDefault="00E21F51" w:rsidP="001B276A">
      <w:pPr>
        <w:ind w:left="360"/>
        <w:jc w:val="both"/>
      </w:pPr>
      <w:r>
        <w:t xml:space="preserve">Nous vous conseillons de vérifier  les prérequis  pour la remise électronique d'une réponse dans la rubrique « Se préparer à répondre » à l’adresse : </w:t>
      </w:r>
      <w:hyperlink r:id="rId19" w:history="1">
        <w:r w:rsidRPr="009368FE">
          <w:rPr>
            <w:rStyle w:val="Lienhypertexte"/>
          </w:rPr>
          <w:t>https://www.marches-publics.gouv.fr</w:t>
        </w:r>
      </w:hyperlink>
      <w:r>
        <w:t>.</w:t>
      </w:r>
    </w:p>
    <w:p w:rsidR="00E21F51" w:rsidRDefault="00E21F51" w:rsidP="00E21F51">
      <w:pPr>
        <w:jc w:val="both"/>
      </w:pPr>
    </w:p>
    <w:p w:rsidR="00E21F51" w:rsidRPr="001B276A" w:rsidRDefault="00E21F51" w:rsidP="00B65FB2">
      <w:pPr>
        <w:pStyle w:val="Paragraphedeliste"/>
        <w:numPr>
          <w:ilvl w:val="0"/>
          <w:numId w:val="2"/>
        </w:numPr>
        <w:ind w:left="357" w:hanging="357"/>
        <w:contextualSpacing w:val="0"/>
        <w:jc w:val="both"/>
        <w:rPr>
          <w:b/>
          <w:sz w:val="24"/>
        </w:rPr>
      </w:pPr>
      <w:r w:rsidRPr="001B276A">
        <w:rPr>
          <w:b/>
          <w:sz w:val="24"/>
        </w:rPr>
        <w:t>CERTIFICAT DE SIGNATURE ELECTRONIQUE</w:t>
      </w:r>
    </w:p>
    <w:p w:rsidR="001B276A" w:rsidRDefault="001B276A" w:rsidP="001B276A">
      <w:pPr>
        <w:pStyle w:val="Paragraphedeliste"/>
        <w:numPr>
          <w:ilvl w:val="0"/>
          <w:numId w:val="4"/>
        </w:numPr>
        <w:jc w:val="both"/>
      </w:pPr>
      <w:r w:rsidRPr="001B276A">
        <w:rPr>
          <w:u w:val="single"/>
        </w:rPr>
        <w:t>Les catégories de certificat de signature électronique</w:t>
      </w:r>
      <w:r>
        <w:t> :</w:t>
      </w:r>
    </w:p>
    <w:p w:rsidR="001B276A" w:rsidRDefault="001B276A" w:rsidP="001B276A">
      <w:pPr>
        <w:ind w:left="360"/>
        <w:jc w:val="both"/>
      </w:pPr>
      <w: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1B276A" w:rsidRDefault="001B276A" w:rsidP="001B276A">
      <w:pPr>
        <w:ind w:firstLine="360"/>
        <w:jc w:val="both"/>
      </w:pPr>
      <w:r>
        <w:t>Seuls les certificats de signature électronique conformes au RGS (référentiel général de sécurité) sont autorisés.</w:t>
      </w:r>
    </w:p>
    <w:p w:rsidR="001B276A" w:rsidRDefault="001B276A" w:rsidP="001B276A">
      <w:pPr>
        <w:ind w:firstLine="360"/>
        <w:jc w:val="both"/>
      </w:pPr>
      <w:r>
        <w:t xml:space="preserve">Le niveau minimum de sécurité exigé est ** ; les formats de signature acceptés sont : </w:t>
      </w:r>
      <w:proofErr w:type="spellStart"/>
      <w:r>
        <w:t>PAdES</w:t>
      </w:r>
      <w:proofErr w:type="spellEnd"/>
      <w:r>
        <w:t xml:space="preserve">, </w:t>
      </w:r>
      <w:proofErr w:type="spellStart"/>
      <w:r>
        <w:t>CAdES</w:t>
      </w:r>
      <w:proofErr w:type="spellEnd"/>
      <w:r>
        <w:t xml:space="preserve">, </w:t>
      </w:r>
      <w:proofErr w:type="spellStart"/>
      <w:r>
        <w:t>XAdES</w:t>
      </w:r>
      <w:proofErr w:type="spellEnd"/>
      <w:r>
        <w:t>.</w:t>
      </w:r>
    </w:p>
    <w:p w:rsidR="001B276A" w:rsidRDefault="001B276A" w:rsidP="001B276A">
      <w:pPr>
        <w:ind w:left="360"/>
        <w:jc w:val="both"/>
      </w:pPr>
      <w:r>
        <w:t>Les certificats sont réputés conformes au RGS s'ils émanent d'une liste de confiance française établie par le Ministre chargé de la réforme de l'Etat (</w:t>
      </w:r>
      <w:hyperlink r:id="rId20" w:history="1">
        <w:r w:rsidRPr="009368FE">
          <w:rPr>
            <w:rStyle w:val="Lienhypertexte"/>
          </w:rPr>
          <w:t>www.references.modernisation.gouv.fr</w:t>
        </w:r>
      </w:hyperlink>
      <w:r>
        <w:t>) ou d'une liste de confiance d'un autre Etat membre de l'Union Européenne (</w:t>
      </w:r>
      <w:hyperlink r:id="rId21" w:history="1">
        <w:r w:rsidRPr="009368FE">
          <w:rPr>
            <w:rStyle w:val="Lienhypertexte"/>
          </w:rPr>
          <w:t>https://ec.europa.eu/informationsociety/policy/esignature/trusted-list/tl-hr.pd1</w:t>
        </w:r>
      </w:hyperlink>
      <w:r>
        <w:t>).</w:t>
      </w:r>
    </w:p>
    <w:p w:rsidR="001B276A" w:rsidRDefault="001B276A" w:rsidP="001B276A">
      <w:pPr>
        <w:ind w:left="360"/>
        <w:jc w:val="both"/>
      </w:pPr>
      <w:r>
        <w:t>Si le certificat de signature électronique utilisé n'émane pas de l'une des listes de confiance susmentionnées, le candidat doit fournir l'ensemble des éléments nécessaires afin de prouver que le certificat de signature utilisé est bien conforme au RGS.</w:t>
      </w:r>
    </w:p>
    <w:p w:rsidR="001B276A" w:rsidRDefault="001B276A" w:rsidP="001B276A">
      <w:pPr>
        <w:ind w:left="360"/>
        <w:jc w:val="both"/>
      </w:pPr>
      <w:r>
        <w:t>Le C</w:t>
      </w:r>
      <w:r w:rsidR="006C678D">
        <w:t>.</w:t>
      </w:r>
      <w:r>
        <w:t>H</w:t>
      </w:r>
      <w:r w:rsidR="006C678D">
        <w:t>.</w:t>
      </w:r>
      <w:r>
        <w:t>U</w:t>
      </w:r>
      <w:r w:rsidR="006C678D">
        <w:t>.</w:t>
      </w:r>
      <w:r>
        <w:t xml:space="preserve"> de B</w:t>
      </w:r>
      <w:r w:rsidR="006C678D">
        <w:t>REST</w:t>
      </w:r>
      <w:r>
        <w:t xml:space="preserve"> souhaite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F03598" w:rsidRDefault="00F03598" w:rsidP="001B276A">
      <w:pPr>
        <w:ind w:left="360"/>
        <w:jc w:val="both"/>
      </w:pPr>
    </w:p>
    <w:p w:rsidR="00B65FB2" w:rsidRDefault="00B65FB2" w:rsidP="001B276A">
      <w:pPr>
        <w:ind w:left="360"/>
        <w:jc w:val="both"/>
      </w:pPr>
    </w:p>
    <w:p w:rsidR="001B276A" w:rsidRDefault="001B276A" w:rsidP="001B276A">
      <w:pPr>
        <w:pStyle w:val="Paragraphedeliste"/>
        <w:numPr>
          <w:ilvl w:val="0"/>
          <w:numId w:val="4"/>
        </w:numPr>
        <w:jc w:val="both"/>
      </w:pPr>
      <w:r w:rsidRPr="001B276A">
        <w:rPr>
          <w:u w:val="single"/>
        </w:rPr>
        <w:lastRenderedPageBreak/>
        <w:t>Contrôle de la signature électronique individuelle des fichiers</w:t>
      </w:r>
      <w:r w:rsidRPr="001B276A">
        <w:t xml:space="preserve"> :</w:t>
      </w:r>
    </w:p>
    <w:p w:rsidR="001B276A" w:rsidRDefault="001B276A" w:rsidP="001B276A">
      <w:pPr>
        <w:spacing w:after="0"/>
        <w:ind w:left="360"/>
        <w:jc w:val="both"/>
      </w:pPr>
      <w:r>
        <w:t>Les documents dont la signature originale est exigée (au dépôt de l’offre ou à l’attribution) doivent être signés individuellement. Pour ce faire, les soumissionnaires peuvent au choix :</w:t>
      </w:r>
    </w:p>
    <w:p w:rsidR="001B276A" w:rsidRDefault="001B276A" w:rsidP="001B276A">
      <w:pPr>
        <w:pStyle w:val="Paragraphedeliste"/>
        <w:numPr>
          <w:ilvl w:val="0"/>
          <w:numId w:val="5"/>
        </w:numPr>
        <w:jc w:val="both"/>
      </w:pPr>
      <w:r>
        <w:t>Utiliser le dispositif de signature par la plate-forme PLACE  Dans ce cas, les candidats sont dispensés de fournir la procédure de vérification de la signature.</w:t>
      </w:r>
    </w:p>
    <w:p w:rsidR="001B276A" w:rsidRDefault="001B276A" w:rsidP="001B276A">
      <w:pPr>
        <w:pStyle w:val="Paragraphedeliste"/>
        <w:numPr>
          <w:ilvl w:val="0"/>
          <w:numId w:val="5"/>
        </w:numPr>
        <w:jc w:val="both"/>
      </w:pPr>
      <w:r>
        <w:t>Utiliser un autre outil de signature électronique que celui proposé par le profil d'acheteur. Dans ce cas, ils sont tenus de communiquer le « mode d'emploi » permettant de procéder aux vérifications nécessaires de la signature électronique.</w:t>
      </w:r>
    </w:p>
    <w:p w:rsidR="001B276A" w:rsidRDefault="001B276A" w:rsidP="001B276A">
      <w:pPr>
        <w:spacing w:after="0"/>
        <w:ind w:firstLine="360"/>
        <w:jc w:val="both"/>
      </w:pPr>
      <w:r>
        <w:t>Ce mode d'emploi contient, au moins, les informations suivantes :</w:t>
      </w:r>
    </w:p>
    <w:p w:rsidR="001B276A" w:rsidRDefault="001B276A" w:rsidP="001B276A">
      <w:pPr>
        <w:pStyle w:val="Paragraphedeliste"/>
        <w:numPr>
          <w:ilvl w:val="0"/>
          <w:numId w:val="6"/>
        </w:numPr>
        <w:jc w:val="both"/>
      </w:pPr>
      <w:r>
        <w:t>La procédure permettant la vérification de la validité de la signature ;</w:t>
      </w:r>
    </w:p>
    <w:p w:rsidR="001B276A" w:rsidRDefault="001B276A" w:rsidP="00F03598">
      <w:pPr>
        <w:pStyle w:val="Paragraphedeliste"/>
        <w:numPr>
          <w:ilvl w:val="0"/>
          <w:numId w:val="6"/>
        </w:numPr>
        <w:ind w:left="1066" w:hanging="357"/>
        <w:contextualSpacing w:val="0"/>
        <w:jc w:val="both"/>
      </w:pPr>
      <w: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F03598" w:rsidRDefault="00F03598" w:rsidP="00F03598">
      <w:pPr>
        <w:jc w:val="both"/>
      </w:pPr>
    </w:p>
    <w:p w:rsidR="00007FD2" w:rsidRPr="0066193A" w:rsidRDefault="00007FD2" w:rsidP="0066193A">
      <w:pPr>
        <w:pStyle w:val="Paragraphedeliste"/>
        <w:numPr>
          <w:ilvl w:val="0"/>
          <w:numId w:val="4"/>
        </w:numPr>
        <w:jc w:val="both"/>
      </w:pPr>
      <w:r w:rsidRPr="0066193A">
        <w:rPr>
          <w:u w:val="single"/>
        </w:rPr>
        <w:t>Remarques pratiques</w:t>
      </w:r>
      <w:r w:rsidR="0066193A" w:rsidRPr="0066193A">
        <w:rPr>
          <w:u w:val="single"/>
        </w:rPr>
        <w:t> </w:t>
      </w:r>
      <w:r w:rsidR="0066193A">
        <w:t>:</w:t>
      </w:r>
    </w:p>
    <w:p w:rsidR="00007FD2" w:rsidRDefault="00007FD2" w:rsidP="00F03598">
      <w:pPr>
        <w:ind w:left="360"/>
        <w:jc w:val="both"/>
      </w:pPr>
      <w:r>
        <w:t>Le C</w:t>
      </w:r>
      <w:r w:rsidR="006C678D">
        <w:t>.</w:t>
      </w:r>
      <w:r>
        <w:t>H</w:t>
      </w:r>
      <w:r w:rsidR="006C678D">
        <w:t>.</w:t>
      </w:r>
      <w:r>
        <w:t>U</w:t>
      </w:r>
      <w:r w:rsidR="006C678D">
        <w:t>.</w:t>
      </w:r>
      <w:r>
        <w:t xml:space="preserve"> de B</w:t>
      </w:r>
      <w:r w:rsidR="006C678D">
        <w:t>REST</w:t>
      </w:r>
      <w:r>
        <w:t xml:space="preserve"> souhaite attirer l'attention des soumissionnaires sur le fait que s'il y a modification du document après signature, le « couple » document signé et document de signature ne sont plus cohérents. L'opération de signature du document modifié est à renouveler.</w:t>
      </w:r>
    </w:p>
    <w:p w:rsidR="00007FD2" w:rsidRDefault="00007FD2" w:rsidP="00F03598">
      <w:pPr>
        <w:ind w:left="360"/>
        <w:jc w:val="both"/>
      </w:pPr>
      <w:r>
        <w:t xml:space="preserve">L'action de signature crée automatiquement, dans le même répertoire, un nouveau document dont le nom est celui du document suffixé avec </w:t>
      </w:r>
      <w:r w:rsidR="007E7613">
        <w:t>« </w:t>
      </w:r>
      <w:r>
        <w:t>.</w:t>
      </w:r>
      <w:proofErr w:type="spellStart"/>
      <w:r>
        <w:t>sig</w:t>
      </w:r>
      <w:proofErr w:type="spellEnd"/>
      <w:r w:rsidR="007E7613">
        <w:t> »</w:t>
      </w:r>
      <w:r>
        <w:t>. Par exemple le fichier dc3.doc devient dc3.doc.sig.</w:t>
      </w:r>
    </w:p>
    <w:p w:rsidR="00F03598" w:rsidRDefault="00F03598" w:rsidP="00F03598">
      <w:pPr>
        <w:jc w:val="both"/>
      </w:pPr>
    </w:p>
    <w:p w:rsidR="00007FD2" w:rsidRDefault="0066193A" w:rsidP="0066193A">
      <w:pPr>
        <w:jc w:val="both"/>
      </w:pPr>
      <w:r>
        <w:rPr>
          <w:rFonts w:ascii="Segoe UI Symbol" w:hAnsi="Segoe UI Symbol" w:cs="Segoe UI Symbol"/>
          <w:color w:val="363531"/>
          <w:sz w:val="36"/>
          <w:szCs w:val="36"/>
          <w:shd w:val="clear" w:color="auto" w:fill="FFFFFF"/>
        </w:rPr>
        <w:t xml:space="preserve">⚠ </w:t>
      </w:r>
      <w:r w:rsidR="00007FD2">
        <w:t>ATTENTION : Si le soumissionnaire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réponses. Les candidats sont invités à tenir compte des aléas de la transmission électronique. Par conséquent, ils doivent prendre leurs précautions afin de s'assurer que la transmission électronique de leurs plis soit complète et entièrement achevée avant la date et l'heure limites de dépôt des offres.</w:t>
      </w:r>
    </w:p>
    <w:p w:rsidR="00F03598" w:rsidRDefault="00F03598" w:rsidP="0066193A">
      <w:pPr>
        <w:jc w:val="both"/>
      </w:pPr>
    </w:p>
    <w:p w:rsidR="00007FD2" w:rsidRDefault="00007FD2" w:rsidP="0066193A">
      <w:pPr>
        <w:jc w:val="both"/>
      </w:pPr>
      <w:r w:rsidRPr="0066193A">
        <w:rPr>
          <w:u w:val="single"/>
        </w:rPr>
        <w:t>Avertissement</w:t>
      </w:r>
      <w:r w:rsidRPr="00007FD2">
        <w:t xml:space="preserve"> : L’opérateur économique doit s’assurer que les messages envoyés par la Plate-forme des Achats de l’Etats (PLACE), notamment </w:t>
      </w:r>
      <w:hyperlink r:id="rId22" w:history="1">
        <w:r w:rsidRPr="009368FE">
          <w:rPr>
            <w:rStyle w:val="Lienhypertexte"/>
          </w:rPr>
          <w:t>nepasrepondre@marches-publics.gouv.fr</w:t>
        </w:r>
      </w:hyperlink>
      <w:r w:rsidRPr="00007FD2">
        <w:t>, ne sont pas traités comme des courriels indésirables.</w:t>
      </w:r>
    </w:p>
    <w:p w:rsidR="00B65FB2" w:rsidRDefault="00B65FB2">
      <w:pPr>
        <w:rPr>
          <w:b/>
          <w:sz w:val="24"/>
        </w:rPr>
      </w:pPr>
    </w:p>
    <w:p w:rsidR="00E21F51" w:rsidRPr="001B276A" w:rsidRDefault="00E21F51" w:rsidP="00E21F51">
      <w:pPr>
        <w:pStyle w:val="Paragraphedeliste"/>
        <w:numPr>
          <w:ilvl w:val="0"/>
          <w:numId w:val="2"/>
        </w:numPr>
        <w:jc w:val="both"/>
        <w:rPr>
          <w:b/>
          <w:sz w:val="24"/>
        </w:rPr>
      </w:pPr>
      <w:r w:rsidRPr="001B276A">
        <w:rPr>
          <w:b/>
          <w:sz w:val="24"/>
        </w:rPr>
        <w:t>TRANSMISSION DES VIRUS</w:t>
      </w:r>
    </w:p>
    <w:p w:rsidR="0066193A" w:rsidRDefault="0066193A" w:rsidP="0066193A">
      <w:pPr>
        <w:jc w:val="both"/>
      </w:pPr>
      <w:r>
        <w:t>Tout fichier constitutif de la candidature et de l'offre, sera traité préalablement par le candidat par un anti-virus ré</w:t>
      </w:r>
      <w:r w:rsidR="005F7AAF">
        <w:t>gulièrement mis à jour. Le C.H.</w:t>
      </w:r>
      <w:r>
        <w:t xml:space="preserve">U. de </w:t>
      </w:r>
      <w:r w:rsidR="006C678D">
        <w:t>BREST</w:t>
      </w:r>
      <w:r>
        <w:t xml:space="preserve"> utilise un antivirus avec une fréquence de mise à jour quotidienne.</w:t>
      </w:r>
    </w:p>
    <w:p w:rsidR="00B65FB2" w:rsidRDefault="00B65FB2" w:rsidP="00B65FB2">
      <w:pPr>
        <w:jc w:val="both"/>
      </w:pPr>
      <w:r w:rsidRPr="00B65FB2">
        <w:t xml:space="preserve">Le C.H.U. de BREST utilise un antivirus avec une fréquence de mise à jour quotidienne. En outre, afin d'empêcher la diffusion des virus informatique, les fichiers comportant notamment les extensions suivantes ne doivent pas être utilisés par le candidat : exe, com, bat, pif, </w:t>
      </w:r>
      <w:proofErr w:type="spellStart"/>
      <w:r w:rsidRPr="00B65FB2">
        <w:t>vbs</w:t>
      </w:r>
      <w:proofErr w:type="spellEnd"/>
      <w:r w:rsidRPr="00B65FB2">
        <w:t xml:space="preserve">, </w:t>
      </w:r>
      <w:proofErr w:type="spellStart"/>
      <w:r w:rsidRPr="00B65FB2">
        <w:t>scr</w:t>
      </w:r>
      <w:proofErr w:type="spellEnd"/>
      <w:r w:rsidRPr="00B65FB2">
        <w:t xml:space="preserve">, </w:t>
      </w:r>
      <w:proofErr w:type="spellStart"/>
      <w:r w:rsidRPr="00B65FB2">
        <w:t>msi</w:t>
      </w:r>
      <w:proofErr w:type="spellEnd"/>
      <w:r w:rsidRPr="00B65FB2">
        <w:t>, eml. Par ailleurs les fichiers dont le format est autorisé ne doivent pas contenir de macros.</w:t>
      </w:r>
    </w:p>
    <w:p w:rsidR="00F03598" w:rsidRDefault="0066193A" w:rsidP="0066193A">
      <w:pPr>
        <w:jc w:val="both"/>
      </w:pPr>
      <w:r>
        <w:t>Par ailleurs les fichiers dont le format est autorisé ne doivent pas contenir de macros.</w:t>
      </w:r>
    </w:p>
    <w:sectPr w:rsidR="00F03598" w:rsidSect="00F03598">
      <w:footerReference w:type="default" r:id="rId23"/>
      <w:pgSz w:w="11906" w:h="16838"/>
      <w:pgMar w:top="720" w:right="720" w:bottom="720" w:left="720" w:header="283"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5DD" w:rsidRDefault="000805DD" w:rsidP="00501812">
      <w:pPr>
        <w:spacing w:after="0" w:line="240" w:lineRule="auto"/>
      </w:pPr>
      <w:r>
        <w:separator/>
      </w:r>
    </w:p>
  </w:endnote>
  <w:endnote w:type="continuationSeparator" w:id="0">
    <w:p w:rsidR="000805DD" w:rsidRDefault="000805DD" w:rsidP="00501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FA0" w:rsidRDefault="002B2FA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9D7" w:rsidRPr="007479D7" w:rsidRDefault="007479D7" w:rsidP="00501812">
    <w:pPr>
      <w:pStyle w:val="Pieddepage"/>
      <w:jc w:val="center"/>
      <w:rPr>
        <w:b/>
        <w:sz w:val="16"/>
      </w:rPr>
    </w:pPr>
    <w:r>
      <w:rPr>
        <w:b/>
        <w:sz w:val="16"/>
      </w:rPr>
      <w:t>ANNEXE 1 RC – CONDITIONS RELATIVES A LA DEMATERIALISATION DE LA PROCEDURE</w:t>
    </w:r>
  </w:p>
  <w:p w:rsidR="00501812" w:rsidRPr="00263B14" w:rsidRDefault="00501812" w:rsidP="00501812">
    <w:pPr>
      <w:pStyle w:val="Pieddepage"/>
      <w:jc w:val="center"/>
      <w:rPr>
        <w:sz w:val="16"/>
        <w:highlight w:val="yellow"/>
      </w:rPr>
    </w:pPr>
    <w:r w:rsidRPr="00263B14">
      <w:rPr>
        <w:sz w:val="16"/>
      </w:rPr>
      <w:t>C</w:t>
    </w:r>
    <w:r w:rsidR="007479D7">
      <w:rPr>
        <w:sz w:val="16"/>
      </w:rPr>
      <w:t>.</w:t>
    </w:r>
    <w:r w:rsidRPr="00263B14">
      <w:rPr>
        <w:sz w:val="16"/>
      </w:rPr>
      <w:t>H</w:t>
    </w:r>
    <w:r w:rsidR="007479D7">
      <w:rPr>
        <w:sz w:val="16"/>
      </w:rPr>
      <w:t>.</w:t>
    </w:r>
    <w:r w:rsidRPr="00263B14">
      <w:rPr>
        <w:sz w:val="16"/>
      </w:rPr>
      <w:t>R</w:t>
    </w:r>
    <w:r w:rsidR="007479D7">
      <w:rPr>
        <w:sz w:val="16"/>
      </w:rPr>
      <w:t>.</w:t>
    </w:r>
    <w:r w:rsidRPr="00263B14">
      <w:rPr>
        <w:sz w:val="16"/>
      </w:rPr>
      <w:t>U</w:t>
    </w:r>
    <w:r w:rsidR="007479D7">
      <w:rPr>
        <w:sz w:val="16"/>
      </w:rPr>
      <w:t>.</w:t>
    </w:r>
    <w:r w:rsidRPr="00263B14">
      <w:rPr>
        <w:sz w:val="16"/>
      </w:rPr>
      <w:t xml:space="preserve"> de BREST </w:t>
    </w:r>
    <w:r w:rsidRPr="00B73F56">
      <w:rPr>
        <w:sz w:val="16"/>
        <w:highlight w:val="yellow"/>
      </w:rPr>
      <w:t xml:space="preserve">– </w:t>
    </w:r>
    <w:r w:rsidR="00B73F56" w:rsidRPr="00B73F56">
      <w:rPr>
        <w:sz w:val="16"/>
        <w:highlight w:val="yellow"/>
      </w:rPr>
      <w:t>Appel d’Offres Ouvert n</w:t>
    </w:r>
    <w:r w:rsidR="00B73F56">
      <w:rPr>
        <w:sz w:val="16"/>
        <w:highlight w:val="yellow"/>
      </w:rPr>
      <w:t>°2020PHIE0053</w:t>
    </w:r>
  </w:p>
  <w:p w:rsidR="00501812" w:rsidRDefault="00501812" w:rsidP="00501812">
    <w:pPr>
      <w:pStyle w:val="Pieddepage"/>
      <w:jc w:val="center"/>
      <w:rPr>
        <w:sz w:val="16"/>
      </w:rPr>
    </w:pPr>
    <w:r w:rsidRPr="00263B14">
      <w:rPr>
        <w:sz w:val="16"/>
        <w:highlight w:val="yellow"/>
      </w:rPr>
      <w:t>Fourniture de dispositifs médicaux spécifiques aux abords gynécologiques pour le Groupement de commandes de produits de santé du Finistère</w:t>
    </w:r>
  </w:p>
  <w:p w:rsidR="00F03598" w:rsidRPr="00501812" w:rsidRDefault="00F03598" w:rsidP="00501812">
    <w:pPr>
      <w:pStyle w:val="Pieddepage"/>
      <w:jc w:val="cen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FA0" w:rsidRDefault="002B2FA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598" w:rsidRPr="00263B14" w:rsidRDefault="00F03598" w:rsidP="00154E76">
    <w:pPr>
      <w:pStyle w:val="Pieddepage"/>
      <w:jc w:val="both"/>
      <w:rPr>
        <w:sz w:val="16"/>
        <w:highlight w:val="yello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5F7AAF" w:rsidTr="005F7AAF">
      <w:tc>
        <w:tcPr>
          <w:tcW w:w="5228" w:type="dxa"/>
        </w:tcPr>
        <w:p w:rsidR="005F7AAF" w:rsidRDefault="002B2FA0" w:rsidP="00745D37">
          <w:pPr>
            <w:pStyle w:val="Pieddepage"/>
          </w:pPr>
          <w:bookmarkStart w:id="0" w:name="_GoBack"/>
          <w:bookmarkEnd w:id="0"/>
          <w:r w:rsidRPr="00345F66">
            <w:rPr>
              <w:sz w:val="16"/>
            </w:rPr>
            <w:t>Marché public</w:t>
          </w:r>
          <w:r w:rsidR="00DE3EAC" w:rsidRPr="00345F66">
            <w:rPr>
              <w:sz w:val="16"/>
            </w:rPr>
            <w:t xml:space="preserve"> n</w:t>
          </w:r>
          <w:r w:rsidR="00345F66" w:rsidRPr="00345F66">
            <w:rPr>
              <w:sz w:val="16"/>
            </w:rPr>
            <w:t>°2026PHIE0002</w:t>
          </w:r>
        </w:p>
      </w:tc>
      <w:tc>
        <w:tcPr>
          <w:tcW w:w="5228" w:type="dxa"/>
        </w:tcPr>
        <w:p w:rsidR="005F7AAF" w:rsidRPr="005F7AAF" w:rsidRDefault="00345F66" w:rsidP="005F7AAF">
          <w:pPr>
            <w:pStyle w:val="Pieddepage"/>
            <w:jc w:val="right"/>
            <w:rPr>
              <w:sz w:val="16"/>
              <w:szCs w:val="16"/>
            </w:rPr>
          </w:pPr>
          <w:sdt>
            <w:sdtPr>
              <w:id w:val="-1201774681"/>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r w:rsidR="005F7AAF">
                    <w:rPr>
                      <w:sz w:val="16"/>
                      <w:szCs w:val="16"/>
                    </w:rPr>
                    <w:t xml:space="preserve">Page </w:t>
                  </w:r>
                  <w:r w:rsidR="005F7AAF">
                    <w:rPr>
                      <w:sz w:val="16"/>
                      <w:szCs w:val="16"/>
                    </w:rPr>
                    <w:fldChar w:fldCharType="begin"/>
                  </w:r>
                  <w:r w:rsidR="005F7AAF">
                    <w:rPr>
                      <w:sz w:val="16"/>
                      <w:szCs w:val="16"/>
                    </w:rPr>
                    <w:instrText xml:space="preserve"> PAGE   \* MERGEFORMAT </w:instrText>
                  </w:r>
                  <w:r w:rsidR="005F7AAF">
                    <w:rPr>
                      <w:sz w:val="16"/>
                      <w:szCs w:val="16"/>
                    </w:rPr>
                    <w:fldChar w:fldCharType="separate"/>
                  </w:r>
                  <w:r>
                    <w:rPr>
                      <w:noProof/>
                      <w:sz w:val="16"/>
                      <w:szCs w:val="16"/>
                    </w:rPr>
                    <w:t>1</w:t>
                  </w:r>
                  <w:r w:rsidR="005F7AAF">
                    <w:rPr>
                      <w:sz w:val="16"/>
                      <w:szCs w:val="16"/>
                    </w:rPr>
                    <w:fldChar w:fldCharType="end"/>
                  </w:r>
                  <w:r w:rsidR="005F7AAF">
                    <w:rPr>
                      <w:sz w:val="16"/>
                      <w:szCs w:val="16"/>
                    </w:rPr>
                    <w:t xml:space="preserve"> sur </w:t>
                  </w:r>
                  <w:r w:rsidR="005F7AAF">
                    <w:rPr>
                      <w:sz w:val="16"/>
                      <w:szCs w:val="16"/>
                    </w:rPr>
                    <w:fldChar w:fldCharType="begin"/>
                  </w:r>
                  <w:r w:rsidR="005F7AAF">
                    <w:rPr>
                      <w:sz w:val="16"/>
                      <w:szCs w:val="16"/>
                    </w:rPr>
                    <w:instrText xml:space="preserve"> SECTIONPAGES   \* MERGEFORMAT </w:instrText>
                  </w:r>
                  <w:r w:rsidR="005F7AAF">
                    <w:rPr>
                      <w:sz w:val="16"/>
                      <w:szCs w:val="16"/>
                    </w:rPr>
                    <w:fldChar w:fldCharType="separate"/>
                  </w:r>
                  <w:r>
                    <w:rPr>
                      <w:noProof/>
                      <w:sz w:val="16"/>
                      <w:szCs w:val="16"/>
                    </w:rPr>
                    <w:t>3</w:t>
                  </w:r>
                  <w:r w:rsidR="005F7AAF">
                    <w:rPr>
                      <w:sz w:val="16"/>
                      <w:szCs w:val="16"/>
                    </w:rPr>
                    <w:fldChar w:fldCharType="end"/>
                  </w:r>
                </w:sdtContent>
              </w:sdt>
            </w:sdtContent>
          </w:sdt>
        </w:p>
      </w:tc>
    </w:tr>
  </w:tbl>
  <w:p w:rsidR="00F03598" w:rsidRPr="00F03598" w:rsidRDefault="00F03598" w:rsidP="00154E76">
    <w:pPr>
      <w:pStyle w:val="Pieddepage"/>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5DD" w:rsidRDefault="000805DD" w:rsidP="00501812">
      <w:pPr>
        <w:spacing w:after="0" w:line="240" w:lineRule="auto"/>
      </w:pPr>
      <w:r>
        <w:separator/>
      </w:r>
    </w:p>
  </w:footnote>
  <w:footnote w:type="continuationSeparator" w:id="0">
    <w:p w:rsidR="000805DD" w:rsidRDefault="000805DD" w:rsidP="00501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FA0" w:rsidRDefault="002B2FA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FA0" w:rsidRDefault="002B2FA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FA0" w:rsidRDefault="002B2F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C098C"/>
    <w:multiLevelType w:val="hybridMultilevel"/>
    <w:tmpl w:val="48F68F9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50C6D6B"/>
    <w:multiLevelType w:val="hybridMultilevel"/>
    <w:tmpl w:val="FE42EE7A"/>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116313"/>
    <w:multiLevelType w:val="hybridMultilevel"/>
    <w:tmpl w:val="5AF60174"/>
    <w:lvl w:ilvl="0" w:tplc="79C613C2">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9D0025"/>
    <w:multiLevelType w:val="hybridMultilevel"/>
    <w:tmpl w:val="852EBCE8"/>
    <w:lvl w:ilvl="0" w:tplc="F82C7146">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4242577"/>
    <w:multiLevelType w:val="hybridMultilevel"/>
    <w:tmpl w:val="F3FCBB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6B40534"/>
    <w:multiLevelType w:val="hybridMultilevel"/>
    <w:tmpl w:val="A3E2C6C6"/>
    <w:lvl w:ilvl="0" w:tplc="79C613C2">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DAF3B91"/>
    <w:multiLevelType w:val="hybridMultilevel"/>
    <w:tmpl w:val="E52EB612"/>
    <w:lvl w:ilvl="0" w:tplc="F82C714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5FFA5187"/>
    <w:multiLevelType w:val="hybridMultilevel"/>
    <w:tmpl w:val="F9EEC8EC"/>
    <w:lvl w:ilvl="0" w:tplc="F82C71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963AAE"/>
    <w:multiLevelType w:val="hybridMultilevel"/>
    <w:tmpl w:val="D79C3DD8"/>
    <w:lvl w:ilvl="0" w:tplc="F82C7146">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77053B67"/>
    <w:multiLevelType w:val="hybridMultilevel"/>
    <w:tmpl w:val="61767196"/>
    <w:lvl w:ilvl="0" w:tplc="F82C714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8"/>
  </w:num>
  <w:num w:numId="7">
    <w:abstractNumId w:val="7"/>
  </w:num>
  <w:num w:numId="8">
    <w:abstractNumId w:val="4"/>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812"/>
    <w:rsid w:val="00007FD2"/>
    <w:rsid w:val="000138C9"/>
    <w:rsid w:val="00016F02"/>
    <w:rsid w:val="000805DD"/>
    <w:rsid w:val="000B12F7"/>
    <w:rsid w:val="000C2157"/>
    <w:rsid w:val="00124E6C"/>
    <w:rsid w:val="00151627"/>
    <w:rsid w:val="00154E76"/>
    <w:rsid w:val="0017660C"/>
    <w:rsid w:val="001B276A"/>
    <w:rsid w:val="00244AC6"/>
    <w:rsid w:val="002B2FA0"/>
    <w:rsid w:val="00314408"/>
    <w:rsid w:val="00345F66"/>
    <w:rsid w:val="00385309"/>
    <w:rsid w:val="003C5C21"/>
    <w:rsid w:val="003F3429"/>
    <w:rsid w:val="00414F38"/>
    <w:rsid w:val="004205CE"/>
    <w:rsid w:val="004215DE"/>
    <w:rsid w:val="00456A79"/>
    <w:rsid w:val="004944E5"/>
    <w:rsid w:val="004B4C9B"/>
    <w:rsid w:val="004F7548"/>
    <w:rsid w:val="00501812"/>
    <w:rsid w:val="00543CA4"/>
    <w:rsid w:val="00557841"/>
    <w:rsid w:val="00583482"/>
    <w:rsid w:val="00592143"/>
    <w:rsid w:val="005B2C9E"/>
    <w:rsid w:val="005B6373"/>
    <w:rsid w:val="005D01AA"/>
    <w:rsid w:val="005F7AAF"/>
    <w:rsid w:val="00626F84"/>
    <w:rsid w:val="0066193A"/>
    <w:rsid w:val="006C678D"/>
    <w:rsid w:val="00745D37"/>
    <w:rsid w:val="007479D7"/>
    <w:rsid w:val="007E47C4"/>
    <w:rsid w:val="007E7613"/>
    <w:rsid w:val="0086103B"/>
    <w:rsid w:val="00A8130C"/>
    <w:rsid w:val="00B65FB2"/>
    <w:rsid w:val="00B73F56"/>
    <w:rsid w:val="00BC74E7"/>
    <w:rsid w:val="00BF69D0"/>
    <w:rsid w:val="00C56DF2"/>
    <w:rsid w:val="00D147A6"/>
    <w:rsid w:val="00D30D9B"/>
    <w:rsid w:val="00D62325"/>
    <w:rsid w:val="00DE3EAC"/>
    <w:rsid w:val="00E21F51"/>
    <w:rsid w:val="00F03598"/>
    <w:rsid w:val="00F46F59"/>
    <w:rsid w:val="00F86D0C"/>
    <w:rsid w:val="00FA6C07"/>
    <w:rsid w:val="00FB24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B1CF5A"/>
  <w15:chartTrackingRefBased/>
  <w15:docId w15:val="{60F00D82-8E98-46F3-B9DC-BB23826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812"/>
    <w:pPr>
      <w:tabs>
        <w:tab w:val="center" w:pos="4536"/>
        <w:tab w:val="right" w:pos="9072"/>
      </w:tabs>
      <w:spacing w:after="0" w:line="240" w:lineRule="auto"/>
    </w:pPr>
  </w:style>
  <w:style w:type="character" w:customStyle="1" w:styleId="En-tteCar">
    <w:name w:val="En-tête Car"/>
    <w:basedOn w:val="Policepardfaut"/>
    <w:link w:val="En-tte"/>
    <w:uiPriority w:val="99"/>
    <w:rsid w:val="00501812"/>
  </w:style>
  <w:style w:type="paragraph" w:styleId="Pieddepage">
    <w:name w:val="footer"/>
    <w:basedOn w:val="Normal"/>
    <w:link w:val="PieddepageCar"/>
    <w:uiPriority w:val="99"/>
    <w:unhideWhenUsed/>
    <w:rsid w:val="005018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1812"/>
  </w:style>
  <w:style w:type="character" w:styleId="Lienhypertexte">
    <w:name w:val="Hyperlink"/>
    <w:basedOn w:val="Policepardfaut"/>
    <w:uiPriority w:val="99"/>
    <w:unhideWhenUsed/>
    <w:rsid w:val="00501812"/>
    <w:rPr>
      <w:color w:val="0563C1" w:themeColor="hyperlink"/>
      <w:u w:val="single"/>
    </w:rPr>
  </w:style>
  <w:style w:type="paragraph" w:styleId="Paragraphedeliste">
    <w:name w:val="List Paragraph"/>
    <w:basedOn w:val="Normal"/>
    <w:uiPriority w:val="34"/>
    <w:qFormat/>
    <w:rsid w:val="00E21F51"/>
    <w:pPr>
      <w:ind w:left="720"/>
      <w:contextualSpacing/>
    </w:pPr>
  </w:style>
  <w:style w:type="table" w:styleId="Grilledutableau">
    <w:name w:val="Table Grid"/>
    <w:basedOn w:val="TableauNormal"/>
    <w:uiPriority w:val="39"/>
    <w:rsid w:val="005F7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0B1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marches-publics.gouv.fr" TargetMode="External"/><Relationship Id="rId3" Type="http://schemas.openxmlformats.org/officeDocument/2006/relationships/settings" Target="settings.xml"/><Relationship Id="rId21" Type="http://schemas.openxmlformats.org/officeDocument/2006/relationships/hyperlink" Target="https://ec.europa.eu/informationsociety/policy/esignature/trusted-list/tl-hr.pd1" TargetMode="Externa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yperlink" Target="mailto:place.support@atexo.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www.references.modernisation.gouv.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arches-publics.gouv.fr"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www.marches-publics.gouv.fr"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marches-publics.gouv.fr" TargetMode="External"/><Relationship Id="rId22" Type="http://schemas.openxmlformats.org/officeDocument/2006/relationships/hyperlink" Target="mailto:nepasrepondre@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4</Pages>
  <Words>1365</Words>
  <Characters>7512</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45</cp:revision>
  <dcterms:created xsi:type="dcterms:W3CDTF">2023-01-25T10:31:00Z</dcterms:created>
  <dcterms:modified xsi:type="dcterms:W3CDTF">2026-04-07T09:40:00Z</dcterms:modified>
</cp:coreProperties>
</file>